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62BA3141" w:rsidR="00820DBA" w:rsidRPr="004C7BE3" w:rsidRDefault="002B20C1" w:rsidP="00820DBA">
      <w:pPr>
        <w:ind w:right="850"/>
        <w:rPr>
          <w:rFonts w:ascii="Dax-Regular" w:hAnsi="Dax-Regular" w:cs="Arial"/>
          <w:color w:val="000000" w:themeColor="text1"/>
          <w:sz w:val="24"/>
          <w:szCs w:val="24"/>
        </w:rPr>
      </w:pPr>
      <w:r>
        <w:rPr>
          <w:rFonts w:ascii="Dax-Regular" w:hAnsi="Dax-Regular" w:cs="Arial"/>
          <w:color w:val="000000" w:themeColor="text1"/>
          <w:sz w:val="24"/>
          <w:szCs w:val="24"/>
        </w:rPr>
        <w:t>22</w:t>
      </w:r>
      <w:r w:rsidR="00820DBA" w:rsidRPr="004C7BE3">
        <w:rPr>
          <w:rFonts w:ascii="Dax-Regular" w:hAnsi="Dax-Regular" w:cs="Arial"/>
          <w:color w:val="000000" w:themeColor="text1"/>
          <w:sz w:val="24"/>
          <w:szCs w:val="24"/>
        </w:rPr>
        <w:t>.</w:t>
      </w:r>
      <w:r>
        <w:rPr>
          <w:rFonts w:ascii="Dax-Regular" w:hAnsi="Dax-Regular" w:cs="Arial"/>
          <w:color w:val="000000" w:themeColor="text1"/>
          <w:sz w:val="24"/>
          <w:szCs w:val="24"/>
        </w:rPr>
        <w:t>09</w:t>
      </w:r>
      <w:r w:rsidR="00820DBA" w:rsidRPr="004C7BE3">
        <w:rPr>
          <w:rFonts w:ascii="Dax-Regular" w:hAnsi="Dax-Regular" w:cs="Arial"/>
          <w:color w:val="000000" w:themeColor="text1"/>
          <w:sz w:val="24"/>
          <w:szCs w:val="24"/>
        </w:rPr>
        <w:t>.20</w:t>
      </w:r>
      <w:r w:rsidR="00820DBA">
        <w:rPr>
          <w:rFonts w:ascii="Dax-Regular" w:hAnsi="Dax-Regular" w:cs="Arial"/>
          <w:color w:val="000000" w:themeColor="text1"/>
          <w:sz w:val="24"/>
          <w:szCs w:val="24"/>
        </w:rPr>
        <w:t>2</w:t>
      </w:r>
      <w:r>
        <w:rPr>
          <w:rFonts w:ascii="Dax-Regular" w:hAnsi="Dax-Regular" w:cs="Arial"/>
          <w:color w:val="000000" w:themeColor="text1"/>
          <w:sz w:val="24"/>
          <w:szCs w:val="24"/>
        </w:rPr>
        <w:t>1</w:t>
      </w:r>
    </w:p>
    <w:p w14:paraId="1BE51E5B" w14:textId="69439017" w:rsidR="00820DBA" w:rsidRPr="004C7BE3" w:rsidRDefault="002B20C1" w:rsidP="00820DBA">
      <w:pPr>
        <w:ind w:right="850"/>
        <w:rPr>
          <w:rFonts w:ascii="Dax-Regular" w:hAnsi="Dax-Regular" w:cs="Arial"/>
          <w:b/>
          <w:color w:val="000000" w:themeColor="text1"/>
          <w:sz w:val="36"/>
          <w:szCs w:val="36"/>
        </w:rPr>
      </w:pPr>
      <w:r w:rsidRPr="002B20C1">
        <w:rPr>
          <w:rFonts w:ascii="Dax-Regular" w:hAnsi="Dax-Regular" w:cs="Arial"/>
          <w:b/>
          <w:color w:val="000000" w:themeColor="text1"/>
          <w:sz w:val="28"/>
          <w:szCs w:val="28"/>
        </w:rPr>
        <w:t>200 Jahre Kölner Karneval</w:t>
      </w:r>
      <w:r w:rsidR="00820DBA" w:rsidRPr="002B20C1">
        <w:rPr>
          <w:rFonts w:ascii="Dax-Regular" w:hAnsi="Dax-Regular" w:cs="Arial"/>
          <w:b/>
          <w:color w:val="000000" w:themeColor="text1"/>
          <w:sz w:val="28"/>
          <w:szCs w:val="28"/>
        </w:rPr>
        <w:t xml:space="preserve">: </w:t>
      </w:r>
      <w:r w:rsidR="00820DBA">
        <w:rPr>
          <w:rFonts w:ascii="Dax-Regular" w:hAnsi="Dax-Regular" w:cs="Arial"/>
          <w:b/>
          <w:color w:val="000000" w:themeColor="text1"/>
          <w:sz w:val="36"/>
          <w:szCs w:val="36"/>
        </w:rPr>
        <w:br/>
      </w:r>
      <w:proofErr w:type="spellStart"/>
      <w:r>
        <w:rPr>
          <w:rFonts w:ascii="Dax-Regular" w:hAnsi="Dax-Regular" w:cs="Arial"/>
          <w:b/>
          <w:color w:val="000000" w:themeColor="text1"/>
          <w:sz w:val="36"/>
          <w:szCs w:val="36"/>
        </w:rPr>
        <w:t>Jubiläumszoch</w:t>
      </w:r>
      <w:proofErr w:type="spellEnd"/>
      <w:r>
        <w:rPr>
          <w:rFonts w:ascii="Dax-Regular" w:hAnsi="Dax-Regular" w:cs="Arial"/>
          <w:b/>
          <w:color w:val="000000" w:themeColor="text1"/>
          <w:sz w:val="36"/>
          <w:szCs w:val="36"/>
        </w:rPr>
        <w:t xml:space="preserve"> geht erstmals über den Rhein</w:t>
      </w:r>
    </w:p>
    <w:p w14:paraId="3FCA5B2E" w14:textId="7C008272" w:rsidR="00820DBA" w:rsidRPr="004C7BE3" w:rsidRDefault="002B20C1" w:rsidP="002B20C1">
      <w:pPr>
        <w:ind w:right="850"/>
        <w:rPr>
          <w:rFonts w:ascii="Dax-Regular" w:hAnsi="Dax-Regular" w:cs="Arial"/>
          <w:b/>
          <w:color w:val="000000" w:themeColor="text1"/>
          <w:sz w:val="24"/>
          <w:szCs w:val="24"/>
        </w:rPr>
      </w:pPr>
      <w:r w:rsidRPr="002B20C1">
        <w:rPr>
          <w:rFonts w:ascii="Dax-Regular" w:hAnsi="Dax-Regular" w:cs="Arial"/>
          <w:b/>
          <w:color w:val="000000" w:themeColor="text1"/>
          <w:sz w:val="24"/>
          <w:szCs w:val="24"/>
        </w:rPr>
        <w:t>•</w:t>
      </w:r>
      <w:r w:rsidRPr="002B20C1">
        <w:rPr>
          <w:rFonts w:ascii="Dax-Regular" w:hAnsi="Dax-Regular" w:cs="Arial"/>
          <w:b/>
          <w:color w:val="000000" w:themeColor="text1"/>
          <w:sz w:val="24"/>
          <w:szCs w:val="24"/>
        </w:rPr>
        <w:tab/>
        <w:t>Rosenmontagspremiere nach 200 Jahren</w:t>
      </w:r>
      <w:r>
        <w:rPr>
          <w:rFonts w:ascii="Dax-Regular" w:hAnsi="Dax-Regular" w:cs="Arial"/>
          <w:b/>
          <w:color w:val="000000" w:themeColor="text1"/>
          <w:sz w:val="24"/>
          <w:szCs w:val="24"/>
        </w:rPr>
        <w:br/>
      </w:r>
      <w:r w:rsidRPr="002B20C1">
        <w:rPr>
          <w:rFonts w:ascii="Dax-Regular" w:hAnsi="Dax-Regular" w:cs="Arial"/>
          <w:b/>
          <w:color w:val="000000" w:themeColor="text1"/>
          <w:sz w:val="24"/>
          <w:szCs w:val="24"/>
        </w:rPr>
        <w:t>•</w:t>
      </w:r>
      <w:r w:rsidRPr="002B20C1">
        <w:rPr>
          <w:rFonts w:ascii="Dax-Regular" w:hAnsi="Dax-Regular" w:cs="Arial"/>
          <w:b/>
          <w:color w:val="000000" w:themeColor="text1"/>
          <w:sz w:val="24"/>
          <w:szCs w:val="24"/>
        </w:rPr>
        <w:tab/>
        <w:t>2023 startet der Kölner Rosenmontagszug in Deutz</w:t>
      </w:r>
      <w:r>
        <w:rPr>
          <w:rFonts w:ascii="Dax-Regular" w:hAnsi="Dax-Regular" w:cs="Arial"/>
          <w:b/>
          <w:color w:val="000000" w:themeColor="text1"/>
          <w:sz w:val="24"/>
          <w:szCs w:val="24"/>
        </w:rPr>
        <w:br/>
      </w:r>
      <w:r w:rsidRPr="002B20C1">
        <w:rPr>
          <w:rFonts w:ascii="Dax-Regular" w:hAnsi="Dax-Regular" w:cs="Arial"/>
          <w:b/>
          <w:color w:val="000000" w:themeColor="text1"/>
          <w:sz w:val="24"/>
          <w:szCs w:val="24"/>
        </w:rPr>
        <w:t>•</w:t>
      </w:r>
      <w:r w:rsidRPr="002B20C1">
        <w:rPr>
          <w:rFonts w:ascii="Dax-Regular" w:hAnsi="Dax-Regular" w:cs="Arial"/>
          <w:b/>
          <w:color w:val="000000" w:themeColor="text1"/>
          <w:sz w:val="24"/>
          <w:szCs w:val="24"/>
        </w:rPr>
        <w:tab/>
        <w:t>Linksrheinisch bleiben rund 85 Prozent des Zugweges bestehen</w:t>
      </w:r>
      <w:r w:rsidR="00820DBA">
        <w:rPr>
          <w:rFonts w:ascii="Dax-Regular" w:hAnsi="Dax-Regular" w:cs="Arial"/>
          <w:b/>
          <w:color w:val="000000" w:themeColor="text1"/>
          <w:sz w:val="24"/>
          <w:szCs w:val="24"/>
        </w:rPr>
        <w:br/>
      </w:r>
    </w:p>
    <w:p w14:paraId="02920BD1" w14:textId="77777777" w:rsidR="002B20C1" w:rsidRPr="002B20C1" w:rsidRDefault="002B20C1" w:rsidP="002B20C1">
      <w:pPr>
        <w:ind w:right="850"/>
        <w:rPr>
          <w:rFonts w:ascii="Dax-Regular" w:hAnsi="Dax-Regular" w:cs="Arial"/>
          <w:sz w:val="24"/>
          <w:szCs w:val="24"/>
        </w:rPr>
      </w:pPr>
      <w:r w:rsidRPr="002B20C1">
        <w:rPr>
          <w:rFonts w:ascii="Dax-Regular" w:hAnsi="Dax-Regular" w:cs="Arial"/>
          <w:sz w:val="24"/>
          <w:szCs w:val="24"/>
        </w:rPr>
        <w:t xml:space="preserve">Das 200. Jubiläum des Kölner Karnevals steht vor der Tür und wartet mit einer ganz besonderen Überraschung auf. Erstmals wird der Kölner Rosenmontagszug auch auf der rechtsrheinischen Seite zu sehen sein. Dafür hat Zugleiter Holger Kirsch die Laufrichtung des Zugweges umgedreht. </w:t>
      </w:r>
    </w:p>
    <w:p w14:paraId="671794A9" w14:textId="3A99438E" w:rsidR="002B20C1" w:rsidRPr="002B20C1" w:rsidRDefault="002B20C1" w:rsidP="002B20C1">
      <w:pPr>
        <w:ind w:right="850"/>
        <w:rPr>
          <w:rFonts w:ascii="Dax-Regular" w:hAnsi="Dax-Regular" w:cs="Arial"/>
          <w:sz w:val="24"/>
          <w:szCs w:val="24"/>
        </w:rPr>
      </w:pPr>
      <w:r w:rsidRPr="002B20C1">
        <w:rPr>
          <w:rFonts w:ascii="Dax-Regular" w:hAnsi="Dax-Regular" w:cs="Arial"/>
          <w:sz w:val="24"/>
          <w:szCs w:val="24"/>
        </w:rPr>
        <w:t>Startpunkt wird an Rosenmontag 2023 der Deutzer Bahnhof auf der Schäl Sick sein. Über die Deutzer Freiheit geht es dann auf die Deutzer Brücke Richtung Altstadt. „Zugteilnehmer und Besucher erleben den Zoch vor dem wunderbaren Rheinpanorama und mit dem Kölner Dom im Hintergrund”, erklärte Kirsch heute Morgen auf einer Pressekonferenz. „Das werden einzigartige Bilder, die dem Kölner Rosenmontagszug einen tollen zusätzlichen Höhepunkt bescheren werden. Zugleich schlagen wir symbolisch die Brücke zwischen den linksrheinischen und den rechtsrheinischen Jecken, denn der Karneval lebt ja in allen kölschen Veedeln.“</w:t>
      </w:r>
    </w:p>
    <w:p w14:paraId="0EAF0ED5" w14:textId="77777777" w:rsidR="002B20C1" w:rsidRPr="002B20C1" w:rsidRDefault="002B20C1" w:rsidP="002B20C1">
      <w:pPr>
        <w:ind w:right="850"/>
        <w:rPr>
          <w:rFonts w:ascii="Dax-Regular" w:hAnsi="Dax-Regular" w:cs="Arial"/>
          <w:sz w:val="24"/>
          <w:szCs w:val="24"/>
        </w:rPr>
      </w:pPr>
      <w:r w:rsidRPr="002B20C1">
        <w:rPr>
          <w:rFonts w:ascii="Dax-Regular" w:hAnsi="Dax-Regular" w:cs="Arial"/>
          <w:sz w:val="24"/>
          <w:szCs w:val="24"/>
        </w:rPr>
        <w:t xml:space="preserve">Linksrheinisch behält der Rosenmontagszug rund 85 Prozent seiner altbekannten Strecke und verlängert sich voraussichtlich nur um rund 100 Meter. Durch die Altstadt geht es am Dom vorbei, über die Kölner Ringe und schließlich die </w:t>
      </w:r>
      <w:proofErr w:type="spellStart"/>
      <w:r w:rsidRPr="002B20C1">
        <w:rPr>
          <w:rFonts w:ascii="Dax-Regular" w:hAnsi="Dax-Regular" w:cs="Arial"/>
          <w:sz w:val="24"/>
          <w:szCs w:val="24"/>
        </w:rPr>
        <w:t>Severinstraße</w:t>
      </w:r>
      <w:proofErr w:type="spellEnd"/>
      <w:r w:rsidRPr="002B20C1">
        <w:rPr>
          <w:rFonts w:ascii="Dax-Regular" w:hAnsi="Dax-Regular" w:cs="Arial"/>
          <w:sz w:val="24"/>
          <w:szCs w:val="24"/>
        </w:rPr>
        <w:t xml:space="preserve"> hinunter Richtung </w:t>
      </w:r>
      <w:proofErr w:type="spellStart"/>
      <w:r w:rsidRPr="002B20C1">
        <w:rPr>
          <w:rFonts w:ascii="Dax-Regular" w:hAnsi="Dax-Regular" w:cs="Arial"/>
          <w:sz w:val="24"/>
          <w:szCs w:val="24"/>
        </w:rPr>
        <w:t>Clodwigplatz</w:t>
      </w:r>
      <w:proofErr w:type="spellEnd"/>
      <w:r w:rsidRPr="002B20C1">
        <w:rPr>
          <w:rFonts w:ascii="Dax-Regular" w:hAnsi="Dax-Regular" w:cs="Arial"/>
          <w:sz w:val="24"/>
          <w:szCs w:val="24"/>
        </w:rPr>
        <w:t xml:space="preserve">, der sonst als Startpunkt für den Zoch dient. Als Aufstellbereich ist das Areal rund um die Kölner Messe vorgesehen. Der Tanzbrunnen bietet zudem ausreichend Platz, die wartenden Zugteilnehmer aufzunehmen. „Für die Karnevalsgesellschaften bietet der neue Aufstellbereich mit der Anlaufstelle im Kölner Tanzbrunnen bessere Möglichkeiten bezüglich der Toiletten- und Gastronomieversorgung. Mit dieser Lösung sind wir sehr glücklich, so können alle entspannt in den Zug starten“, so Kirsch. </w:t>
      </w:r>
    </w:p>
    <w:p w14:paraId="7B1640CB" w14:textId="337E3EC3" w:rsidR="00820DBA" w:rsidRPr="004C7BE3" w:rsidRDefault="002B20C1" w:rsidP="002B20C1">
      <w:pPr>
        <w:ind w:right="850"/>
        <w:rPr>
          <w:rFonts w:ascii="Dax-Regular" w:hAnsi="Dax-Regular" w:cs="Arial"/>
          <w:sz w:val="24"/>
          <w:szCs w:val="24"/>
        </w:rPr>
      </w:pPr>
      <w:r w:rsidRPr="002B20C1">
        <w:rPr>
          <w:rFonts w:ascii="Dax-Regular" w:hAnsi="Dax-Regular" w:cs="Arial"/>
          <w:sz w:val="24"/>
          <w:szCs w:val="24"/>
        </w:rPr>
        <w:lastRenderedPageBreak/>
        <w:t xml:space="preserve"> </w:t>
      </w:r>
      <w:r>
        <w:rPr>
          <w:rFonts w:ascii="Dax-Regular" w:hAnsi="Dax-Regular" w:cs="Arial"/>
          <w:sz w:val="24"/>
          <w:szCs w:val="24"/>
        </w:rPr>
        <w:t>D</w:t>
      </w:r>
      <w:r w:rsidRPr="002B20C1">
        <w:rPr>
          <w:rFonts w:ascii="Dax-Regular" w:hAnsi="Dax-Regular" w:cs="Arial"/>
          <w:sz w:val="24"/>
          <w:szCs w:val="24"/>
        </w:rPr>
        <w:t xml:space="preserve">ie teilnehmenden Gesellschaften sind bereits informiert, auch Behörden von offizieller Seite haben ihr Einverständnis erteilt. Der geänderte Zugweg ist derzeit als einmaliges Projekt für das Jubiläumsjahr geplant. In der kommenden Session 2022 startet der Zoch wie gewohnt in der Kölner Südstadt. </w:t>
      </w:r>
      <w:r w:rsidR="00820DBA">
        <w:rPr>
          <w:rFonts w:ascii="Dax-Regular" w:hAnsi="Dax-Regular" w:cs="Arial"/>
          <w:sz w:val="24"/>
          <w:szCs w:val="24"/>
        </w:rPr>
        <w:t xml:space="preserve"> </w:t>
      </w:r>
    </w:p>
    <w:p w14:paraId="1FC0B132" w14:textId="77777777" w:rsidR="00820DBA" w:rsidRPr="0070453C" w:rsidRDefault="00820DBA" w:rsidP="00820DBA">
      <w:pPr>
        <w:tabs>
          <w:tab w:val="bar" w:pos="-4500"/>
        </w:tabs>
        <w:spacing w:after="0" w:line="240" w:lineRule="auto"/>
        <w:ind w:right="851"/>
        <w:rPr>
          <w:rFonts w:ascii="Dax-Regular" w:hAnsi="Dax-Regular" w:cs="Arial"/>
          <w:b/>
          <w:u w:val="single"/>
        </w:rPr>
      </w:pPr>
      <w:r w:rsidRPr="0070453C">
        <w:rPr>
          <w:rFonts w:ascii="Dax-Regular" w:hAnsi="Dax-Regular" w:cs="Arial"/>
          <w:b/>
          <w:u w:val="single"/>
        </w:rPr>
        <w:t xml:space="preserve">Kontakt für Rückfragen: </w:t>
      </w:r>
    </w:p>
    <w:p w14:paraId="3E5A91F9" w14:textId="77777777" w:rsidR="00820DBA" w:rsidRPr="0070453C" w:rsidRDefault="00820DBA" w:rsidP="00820DBA">
      <w:pPr>
        <w:tabs>
          <w:tab w:val="bar" w:pos="-4500"/>
        </w:tabs>
        <w:spacing w:after="0" w:line="240" w:lineRule="auto"/>
        <w:ind w:right="851"/>
        <w:rPr>
          <w:rFonts w:ascii="Dax-Regular" w:hAnsi="Dax-Regular" w:cs="Arial"/>
        </w:rPr>
      </w:pPr>
    </w:p>
    <w:p w14:paraId="339EC9E3" w14:textId="77777777" w:rsidR="00820DBA" w:rsidRPr="0070453C" w:rsidRDefault="00820DBA" w:rsidP="00820DBA">
      <w:pPr>
        <w:tabs>
          <w:tab w:val="bar" w:pos="-4500"/>
        </w:tabs>
        <w:spacing w:after="0" w:line="240" w:lineRule="auto"/>
        <w:ind w:right="851"/>
        <w:rPr>
          <w:rFonts w:ascii="Dax-Regular" w:hAnsi="Dax-Regular" w:cs="Arial"/>
        </w:rPr>
      </w:pPr>
      <w:r w:rsidRPr="0070453C">
        <w:rPr>
          <w:rFonts w:ascii="Dax-Regular" w:hAnsi="Dax-Regular" w:cs="Arial"/>
        </w:rPr>
        <w:t xml:space="preserve">Festkomitee Kölner Karneval </w:t>
      </w:r>
    </w:p>
    <w:p w14:paraId="6DB3C76E" w14:textId="77777777" w:rsidR="00820DBA" w:rsidRPr="0070453C" w:rsidRDefault="00820DBA" w:rsidP="00820DBA">
      <w:pPr>
        <w:tabs>
          <w:tab w:val="bar" w:pos="-4500"/>
        </w:tabs>
        <w:spacing w:after="0" w:line="240" w:lineRule="auto"/>
        <w:ind w:right="851"/>
        <w:rPr>
          <w:rFonts w:ascii="Dax-Regular" w:hAnsi="Dax-Regular" w:cs="Arial"/>
        </w:rPr>
      </w:pPr>
      <w:r w:rsidRPr="0070453C">
        <w:rPr>
          <w:rFonts w:ascii="Dax-Regular" w:hAnsi="Dax-Regular" w:cs="Arial"/>
        </w:rPr>
        <w:t>Tanja Holthaus</w:t>
      </w:r>
    </w:p>
    <w:p w14:paraId="24F6A91E" w14:textId="77777777" w:rsidR="00820DBA" w:rsidRPr="0070453C" w:rsidRDefault="00820DBA" w:rsidP="00820DBA">
      <w:pPr>
        <w:tabs>
          <w:tab w:val="bar" w:pos="-4500"/>
        </w:tabs>
        <w:spacing w:after="0" w:line="240" w:lineRule="auto"/>
        <w:ind w:right="851"/>
        <w:rPr>
          <w:rFonts w:ascii="Dax-Regular" w:hAnsi="Dax-Regular" w:cs="Arial"/>
        </w:rPr>
      </w:pPr>
      <w:r w:rsidRPr="0070453C">
        <w:rPr>
          <w:rFonts w:ascii="Dax-Regular" w:hAnsi="Dax-Regular" w:cs="Arial"/>
        </w:rPr>
        <w:t>Pressesprecherin</w:t>
      </w:r>
      <w:r w:rsidRPr="0070453C">
        <w:rPr>
          <w:rFonts w:ascii="Dax-Regular" w:hAnsi="Dax-Regular" w:cs="Arial"/>
        </w:rPr>
        <w:tab/>
      </w:r>
    </w:p>
    <w:p w14:paraId="25C2BBF1" w14:textId="21D7F345" w:rsidR="00820DBA" w:rsidRPr="0070453C" w:rsidRDefault="00820DBA" w:rsidP="00820DBA">
      <w:pPr>
        <w:tabs>
          <w:tab w:val="bar" w:pos="-4500"/>
        </w:tabs>
        <w:spacing w:after="0" w:line="240" w:lineRule="auto"/>
        <w:ind w:right="851"/>
        <w:rPr>
          <w:rFonts w:ascii="Dax-Regular" w:hAnsi="Dax-Regular" w:cs="Arial"/>
        </w:rPr>
      </w:pPr>
      <w:r w:rsidRPr="0070453C">
        <w:rPr>
          <w:rFonts w:ascii="Dax-Regular" w:hAnsi="Dax-Regular" w:cs="Arial"/>
        </w:rPr>
        <w:t xml:space="preserve">Tel: </w:t>
      </w:r>
      <w:r w:rsidR="002714B7">
        <w:rPr>
          <w:rFonts w:ascii="Dax-Regular" w:hAnsi="Dax-Regular" w:cs="Arial"/>
        </w:rPr>
        <w:t xml:space="preserve">0049 151 </w:t>
      </w:r>
      <w:r w:rsidRPr="0070453C">
        <w:rPr>
          <w:rFonts w:ascii="Dax-Regular" w:hAnsi="Dax-Regular" w:cs="Arial"/>
        </w:rPr>
        <w:t>182328</w:t>
      </w:r>
      <w:r w:rsidR="007B15C0">
        <w:rPr>
          <w:rFonts w:ascii="Dax-Regular" w:hAnsi="Dax-Regular" w:cs="Arial"/>
        </w:rPr>
        <w:t>c</w:t>
      </w:r>
      <w:r w:rsidRPr="0070453C">
        <w:rPr>
          <w:rFonts w:ascii="Dax-Regular" w:hAnsi="Dax-Regular" w:cs="Arial"/>
        </w:rPr>
        <w:t>88</w:t>
      </w:r>
    </w:p>
    <w:p w14:paraId="3AB0D070" w14:textId="77777777" w:rsidR="00820DBA" w:rsidRPr="0070453C" w:rsidRDefault="00820DBA" w:rsidP="00820DBA">
      <w:pPr>
        <w:tabs>
          <w:tab w:val="bar" w:pos="-4500"/>
        </w:tabs>
        <w:spacing w:after="0" w:line="240" w:lineRule="auto"/>
        <w:ind w:right="851"/>
        <w:rPr>
          <w:rFonts w:ascii="Dax-Regular" w:hAnsi="Dax-Regular" w:cs="Arial"/>
        </w:rPr>
      </w:pPr>
      <w:r w:rsidRPr="0070453C">
        <w:rPr>
          <w:rFonts w:ascii="Dax-Regular" w:hAnsi="Dax-Regular" w:cs="Arial"/>
        </w:rPr>
        <w:t xml:space="preserve">E-Mail: </w:t>
      </w:r>
      <w:hyperlink r:id="rId7" w:history="1">
        <w:r w:rsidRPr="0070453C">
          <w:rPr>
            <w:rStyle w:val="Hyperlink"/>
            <w:rFonts w:ascii="Dax-Regular" w:hAnsi="Dax-Regular" w:cs="Arial"/>
          </w:rPr>
          <w:t>tanja.holthaus@koelnerkarneval.de</w:t>
        </w:r>
      </w:hyperlink>
      <w:r w:rsidRPr="0070453C">
        <w:rPr>
          <w:rFonts w:ascii="Dax-Regular" w:hAnsi="Dax-Regular" w:cs="Arial"/>
        </w:rPr>
        <w:t xml:space="preserve"> </w:t>
      </w:r>
    </w:p>
    <w:p w14:paraId="449213D2" w14:textId="6A601AC2" w:rsidR="00160C62" w:rsidRPr="00820DBA" w:rsidRDefault="00160C62" w:rsidP="00820DBA"/>
    <w:sectPr w:rsidR="00160C62" w:rsidRPr="00820DBA" w:rsidSect="0041193B">
      <w:headerReference w:type="first" r:id="rId8"/>
      <w:pgSz w:w="11906" w:h="16838" w:code="9"/>
      <w:pgMar w:top="2268" w:right="1701"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845F0D" w14:textId="77777777" w:rsidR="00D36D1E" w:rsidRDefault="00D36D1E" w:rsidP="00D36D1E">
      <w:pPr>
        <w:spacing w:after="0" w:line="240" w:lineRule="auto"/>
      </w:pPr>
      <w:r>
        <w:separator/>
      </w:r>
    </w:p>
  </w:endnote>
  <w:endnote w:type="continuationSeparator" w:id="0">
    <w:p w14:paraId="3FBC4EE6" w14:textId="77777777" w:rsidR="00D36D1E" w:rsidRDefault="00D36D1E"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Segoe UI Symbol"/>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Dax-Regular">
    <w:panose1 w:val="02010504060101020104"/>
    <w:charset w:val="00"/>
    <w:family w:val="auto"/>
    <w:pitch w:val="variable"/>
    <w:sig w:usb0="8000002F" w:usb1="0000000A"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0F41F9" w14:textId="77777777" w:rsidR="00D36D1E" w:rsidRDefault="00D36D1E" w:rsidP="00D36D1E">
      <w:pPr>
        <w:spacing w:after="0" w:line="240" w:lineRule="auto"/>
      </w:pPr>
      <w:r>
        <w:separator/>
      </w:r>
    </w:p>
  </w:footnote>
  <w:footnote w:type="continuationSeparator" w:id="0">
    <w:p w14:paraId="430993E2" w14:textId="77777777" w:rsidR="00D36D1E" w:rsidRDefault="00D36D1E"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5"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abstractNumId w:val="6"/>
  </w:num>
  <w:num w:numId="2">
    <w:abstractNumId w:val="1"/>
  </w:num>
  <w:num w:numId="3">
    <w:abstractNumId w:val="5"/>
  </w:num>
  <w:num w:numId="4">
    <w:abstractNumId w:val="4"/>
  </w:num>
  <w:num w:numId="5">
    <w:abstractNumId w:val="7"/>
  </w:num>
  <w:num w:numId="6">
    <w:abstractNumId w:val="3"/>
  </w:num>
  <w:num w:numId="7">
    <w:abstractNumId w:val="0"/>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90925"/>
    <w:rsid w:val="00091117"/>
    <w:rsid w:val="000A527D"/>
    <w:rsid w:val="000C132B"/>
    <w:rsid w:val="000E53AC"/>
    <w:rsid w:val="000E5988"/>
    <w:rsid w:val="00104426"/>
    <w:rsid w:val="00112594"/>
    <w:rsid w:val="00115C64"/>
    <w:rsid w:val="00131649"/>
    <w:rsid w:val="0013324F"/>
    <w:rsid w:val="0015613E"/>
    <w:rsid w:val="00160C62"/>
    <w:rsid w:val="0017477B"/>
    <w:rsid w:val="001839FF"/>
    <w:rsid w:val="001965D5"/>
    <w:rsid w:val="001B3A2B"/>
    <w:rsid w:val="001D018D"/>
    <w:rsid w:val="001E475D"/>
    <w:rsid w:val="00232CE6"/>
    <w:rsid w:val="00257156"/>
    <w:rsid w:val="0026077C"/>
    <w:rsid w:val="002714B7"/>
    <w:rsid w:val="00276009"/>
    <w:rsid w:val="0028459B"/>
    <w:rsid w:val="0028611C"/>
    <w:rsid w:val="002B20C1"/>
    <w:rsid w:val="002E763E"/>
    <w:rsid w:val="00313BE3"/>
    <w:rsid w:val="00323472"/>
    <w:rsid w:val="00326373"/>
    <w:rsid w:val="003369E4"/>
    <w:rsid w:val="00384BC7"/>
    <w:rsid w:val="003A1416"/>
    <w:rsid w:val="003D360A"/>
    <w:rsid w:val="003D5772"/>
    <w:rsid w:val="003D7BBE"/>
    <w:rsid w:val="00405FDF"/>
    <w:rsid w:val="0041193B"/>
    <w:rsid w:val="00416DF4"/>
    <w:rsid w:val="00477ED0"/>
    <w:rsid w:val="004831A8"/>
    <w:rsid w:val="004A6B69"/>
    <w:rsid w:val="004B19A1"/>
    <w:rsid w:val="004C77BA"/>
    <w:rsid w:val="004C7BE3"/>
    <w:rsid w:val="004E2985"/>
    <w:rsid w:val="00513D51"/>
    <w:rsid w:val="00517509"/>
    <w:rsid w:val="00577341"/>
    <w:rsid w:val="00585649"/>
    <w:rsid w:val="00592784"/>
    <w:rsid w:val="005A7D5D"/>
    <w:rsid w:val="005E25FC"/>
    <w:rsid w:val="00617232"/>
    <w:rsid w:val="006214B3"/>
    <w:rsid w:val="00633AAF"/>
    <w:rsid w:val="00663FB3"/>
    <w:rsid w:val="00696D1D"/>
    <w:rsid w:val="006B1300"/>
    <w:rsid w:val="006B4A67"/>
    <w:rsid w:val="006B5EA0"/>
    <w:rsid w:val="006E1740"/>
    <w:rsid w:val="006E68FE"/>
    <w:rsid w:val="0070453C"/>
    <w:rsid w:val="00717984"/>
    <w:rsid w:val="00722CC4"/>
    <w:rsid w:val="007368E8"/>
    <w:rsid w:val="007613D9"/>
    <w:rsid w:val="0077534E"/>
    <w:rsid w:val="0077762D"/>
    <w:rsid w:val="00792F2B"/>
    <w:rsid w:val="007A0C97"/>
    <w:rsid w:val="007B15C0"/>
    <w:rsid w:val="007C144F"/>
    <w:rsid w:val="007E167E"/>
    <w:rsid w:val="0080340D"/>
    <w:rsid w:val="00805792"/>
    <w:rsid w:val="0081227B"/>
    <w:rsid w:val="00820DBA"/>
    <w:rsid w:val="00821DBF"/>
    <w:rsid w:val="00865A22"/>
    <w:rsid w:val="0088482A"/>
    <w:rsid w:val="00893CBD"/>
    <w:rsid w:val="008A433B"/>
    <w:rsid w:val="008E666F"/>
    <w:rsid w:val="008F6766"/>
    <w:rsid w:val="00900E17"/>
    <w:rsid w:val="009A4280"/>
    <w:rsid w:val="009A4AF4"/>
    <w:rsid w:val="009B0AE9"/>
    <w:rsid w:val="009B756B"/>
    <w:rsid w:val="009C4BAD"/>
    <w:rsid w:val="009D02EA"/>
    <w:rsid w:val="009F02B8"/>
    <w:rsid w:val="009F2186"/>
    <w:rsid w:val="00A429F9"/>
    <w:rsid w:val="00A742A4"/>
    <w:rsid w:val="00AA2CFA"/>
    <w:rsid w:val="00AB7C14"/>
    <w:rsid w:val="00AD3F56"/>
    <w:rsid w:val="00AD54AB"/>
    <w:rsid w:val="00B0290E"/>
    <w:rsid w:val="00B16746"/>
    <w:rsid w:val="00B60E59"/>
    <w:rsid w:val="00B6784B"/>
    <w:rsid w:val="00B91E45"/>
    <w:rsid w:val="00BA6D5E"/>
    <w:rsid w:val="00BC0B89"/>
    <w:rsid w:val="00BC2F67"/>
    <w:rsid w:val="00BC680B"/>
    <w:rsid w:val="00BD17EF"/>
    <w:rsid w:val="00BE23B0"/>
    <w:rsid w:val="00BE30C0"/>
    <w:rsid w:val="00C2732D"/>
    <w:rsid w:val="00C525FC"/>
    <w:rsid w:val="00CA015C"/>
    <w:rsid w:val="00CA7381"/>
    <w:rsid w:val="00CC404C"/>
    <w:rsid w:val="00CE3DE7"/>
    <w:rsid w:val="00CF70CD"/>
    <w:rsid w:val="00CF7517"/>
    <w:rsid w:val="00CF7A9C"/>
    <w:rsid w:val="00D04D5A"/>
    <w:rsid w:val="00D10002"/>
    <w:rsid w:val="00D10AC8"/>
    <w:rsid w:val="00D1685F"/>
    <w:rsid w:val="00D3277D"/>
    <w:rsid w:val="00D36D1E"/>
    <w:rsid w:val="00DD6189"/>
    <w:rsid w:val="00DE4372"/>
    <w:rsid w:val="00E414C5"/>
    <w:rsid w:val="00E52C5F"/>
    <w:rsid w:val="00E65091"/>
    <w:rsid w:val="00E76706"/>
    <w:rsid w:val="00E9353E"/>
    <w:rsid w:val="00EA54AC"/>
    <w:rsid w:val="00EB70FA"/>
    <w:rsid w:val="00EE19CD"/>
    <w:rsid w:val="00F42E06"/>
    <w:rsid w:val="00F45830"/>
    <w:rsid w:val="00F651EC"/>
    <w:rsid w:val="00F7731E"/>
    <w:rsid w:val="00F84A2B"/>
    <w:rsid w:val="00FB53AE"/>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21"/>
    <o:shapelayout v:ext="edit">
      <o:idmap v:ext="edit" data="1"/>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317</Words>
  <Characters>2094</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Lisa Schlößer</cp:lastModifiedBy>
  <cp:revision>2</cp:revision>
  <cp:lastPrinted>2018-01-05T14:08:00Z</cp:lastPrinted>
  <dcterms:created xsi:type="dcterms:W3CDTF">2021-09-29T16:07:00Z</dcterms:created>
  <dcterms:modified xsi:type="dcterms:W3CDTF">2021-09-29T16:07:00Z</dcterms:modified>
</cp:coreProperties>
</file>